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D93" w:rsidRDefault="00937D93" w:rsidP="00665EBE">
      <w:pPr>
        <w:pStyle w:val="NoSpacing"/>
        <w:rPr>
          <w:rFonts w:ascii="Times New Roman" w:hAnsi="Times New Roman" w:cs="Times New Roman"/>
          <w:b/>
          <w:sz w:val="28"/>
          <w:szCs w:val="28"/>
        </w:rPr>
      </w:pPr>
    </w:p>
    <w:p w:rsidR="00665EBE" w:rsidRDefault="001873D2" w:rsidP="00665EBE">
      <w:pPr>
        <w:pStyle w:val="NoSpacing"/>
        <w:rPr>
          <w:rFonts w:ascii="Times New Roman" w:hAnsi="Times New Roman" w:cs="Times New Roman"/>
          <w:b/>
          <w:sz w:val="28"/>
          <w:szCs w:val="28"/>
        </w:rPr>
      </w:pPr>
      <w:r>
        <w:rPr>
          <w:rFonts w:ascii="Times New Roman" w:hAnsi="Times New Roman" w:cs="Times New Roman"/>
          <w:b/>
          <w:sz w:val="28"/>
          <w:szCs w:val="28"/>
        </w:rPr>
        <w:t xml:space="preserve">VMS </w:t>
      </w:r>
      <w:r w:rsidR="00665EBE" w:rsidRPr="00B778DE">
        <w:rPr>
          <w:rFonts w:ascii="Times New Roman" w:hAnsi="Times New Roman" w:cs="Times New Roman"/>
          <w:b/>
          <w:sz w:val="28"/>
          <w:szCs w:val="28"/>
        </w:rPr>
        <w:t xml:space="preserve">Series </w:t>
      </w:r>
      <w:r w:rsidR="00AC7416">
        <w:rPr>
          <w:rFonts w:ascii="Times New Roman" w:hAnsi="Times New Roman" w:cs="Times New Roman"/>
          <w:b/>
          <w:sz w:val="28"/>
          <w:szCs w:val="28"/>
        </w:rPr>
        <w:t xml:space="preserve">Smart Sign </w:t>
      </w:r>
      <w:r w:rsidR="00E40049">
        <w:rPr>
          <w:rFonts w:ascii="Times New Roman" w:hAnsi="Times New Roman" w:cs="Times New Roman"/>
          <w:b/>
          <w:sz w:val="28"/>
          <w:szCs w:val="28"/>
        </w:rPr>
        <w:t>Rebe</w:t>
      </w:r>
      <w:r w:rsidR="003A2D77">
        <w:rPr>
          <w:rFonts w:ascii="Times New Roman" w:hAnsi="Times New Roman" w:cs="Times New Roman"/>
          <w:b/>
          <w:sz w:val="28"/>
          <w:szCs w:val="28"/>
        </w:rPr>
        <w:t>l</w:t>
      </w:r>
      <w:r w:rsidR="00E40049">
        <w:rPr>
          <w:rFonts w:ascii="Times New Roman" w:hAnsi="Times New Roman" w:cs="Times New Roman"/>
          <w:b/>
          <w:sz w:val="28"/>
          <w:szCs w:val="28"/>
        </w:rPr>
        <w:t xml:space="preserve"> </w:t>
      </w:r>
      <w:r>
        <w:rPr>
          <w:rFonts w:ascii="Times New Roman" w:hAnsi="Times New Roman" w:cs="Times New Roman"/>
          <w:b/>
          <w:sz w:val="28"/>
          <w:szCs w:val="28"/>
        </w:rPr>
        <w:t>Display</w:t>
      </w:r>
    </w:p>
    <w:p w:rsidR="0004348B" w:rsidRPr="00C87E9C" w:rsidRDefault="0004348B" w:rsidP="0004348B">
      <w:pPr>
        <w:pStyle w:val="NormalWeb"/>
        <w:rPr>
          <w:rFonts w:asciiTheme="minorHAnsi" w:hAnsiTheme="minorHAnsi" w:cstheme="minorHAnsi"/>
        </w:rPr>
      </w:pPr>
      <w:r w:rsidRPr="00C87E9C">
        <w:rPr>
          <w:rFonts w:asciiTheme="minorHAnsi" w:hAnsiTheme="minorHAnsi" w:cstheme="minorHAnsi"/>
        </w:rPr>
        <w:t xml:space="preserve">The VMS Series Smart Sign Rebel Display is an outdoor LED programmable display sign. It is available in a red or amber monochrome display; each color is available in three sizes, 13” h x 31”w x 5.5”d, 13” h x 58”w x 5.5”d, and 13” h x 85”w x 5.5”d.  The LED display has a 14mm pitch. The VMS Series Smart Sign has the flexibility to display user-created preset messages </w:t>
      </w:r>
      <w:r w:rsidR="00CD2F0C">
        <w:rPr>
          <w:rFonts w:asciiTheme="minorHAnsi" w:hAnsiTheme="minorHAnsi" w:cstheme="minorHAnsi"/>
        </w:rPr>
        <w:t xml:space="preserve">on-demand or </w:t>
      </w:r>
      <w:r w:rsidRPr="00C87E9C">
        <w:rPr>
          <w:rFonts w:asciiTheme="minorHAnsi" w:hAnsiTheme="minorHAnsi" w:cstheme="minorHAnsi"/>
        </w:rPr>
        <w:t xml:space="preserve">schedule </w:t>
      </w:r>
      <w:r w:rsidR="00CD2F0C">
        <w:rPr>
          <w:rFonts w:asciiTheme="minorHAnsi" w:hAnsiTheme="minorHAnsi" w:cstheme="minorHAnsi"/>
        </w:rPr>
        <w:t xml:space="preserve">messages to </w:t>
      </w:r>
      <w:r w:rsidRPr="00C87E9C">
        <w:rPr>
          <w:rFonts w:asciiTheme="minorHAnsi" w:hAnsiTheme="minorHAnsi" w:cstheme="minorHAnsi"/>
        </w:rPr>
        <w:t xml:space="preserve">automatically display </w:t>
      </w:r>
      <w:r w:rsidR="00CD2F0C">
        <w:rPr>
          <w:rFonts w:asciiTheme="minorHAnsi" w:hAnsiTheme="minorHAnsi" w:cstheme="minorHAnsi"/>
        </w:rPr>
        <w:t>at</w:t>
      </w:r>
      <w:r w:rsidRPr="00C87E9C">
        <w:rPr>
          <w:rFonts w:asciiTheme="minorHAnsi" w:hAnsiTheme="minorHAnsi" w:cstheme="minorHAnsi"/>
        </w:rPr>
        <w:t xml:space="preserve"> a specific date and time.</w:t>
      </w:r>
    </w:p>
    <w:p w:rsidR="0004348B" w:rsidRDefault="0004348B" w:rsidP="0004348B">
      <w:pPr>
        <w:pStyle w:val="NormalWeb"/>
        <w:rPr>
          <w:rFonts w:asciiTheme="minorHAnsi" w:hAnsiTheme="minorHAnsi" w:cstheme="minorHAnsi"/>
        </w:rPr>
      </w:pPr>
      <w:r w:rsidRPr="00C87E9C">
        <w:rPr>
          <w:rFonts w:asciiTheme="minorHAnsi" w:hAnsiTheme="minorHAnsi" w:cstheme="minorHAnsi"/>
        </w:rPr>
        <w:t>It is engineered for outdoor use and features an extruded aluminum, hinged-faced cabinet with a contrast-enhancing polycarbonate face to reduce glare and enhance message readability. All message displays are conformal coated to protect the electronics from the environment.</w:t>
      </w:r>
    </w:p>
    <w:p w:rsidR="00CD2F0C" w:rsidRPr="00C87E9C" w:rsidRDefault="00CD2F0C" w:rsidP="0004348B">
      <w:pPr>
        <w:pStyle w:val="NormalWeb"/>
        <w:rPr>
          <w:rFonts w:asciiTheme="minorHAnsi" w:hAnsiTheme="minorHAnsi" w:cstheme="minorHAnsi"/>
        </w:rPr>
      </w:pPr>
    </w:p>
    <w:tbl>
      <w:tblPr>
        <w:tblStyle w:val="TableGrid"/>
        <w:tblpPr w:leftFromText="180" w:rightFromText="180" w:vertAnchor="text" w:horzAnchor="margin" w:tblpXSpec="center" w:tblpY="414"/>
        <w:tblW w:w="10152" w:type="dxa"/>
        <w:tblLayout w:type="fixed"/>
        <w:tblLook w:val="04A0"/>
      </w:tblPr>
      <w:tblGrid>
        <w:gridCol w:w="2484"/>
        <w:gridCol w:w="900"/>
        <w:gridCol w:w="810"/>
        <w:gridCol w:w="900"/>
        <w:gridCol w:w="18"/>
        <w:gridCol w:w="792"/>
        <w:gridCol w:w="810"/>
        <w:gridCol w:w="900"/>
        <w:gridCol w:w="18"/>
        <w:gridCol w:w="792"/>
        <w:gridCol w:w="900"/>
        <w:gridCol w:w="828"/>
      </w:tblGrid>
      <w:tr w:rsidR="00937D93" w:rsidTr="00C12495">
        <w:trPr>
          <w:tblHeader/>
        </w:trPr>
        <w:tc>
          <w:tcPr>
            <w:tcW w:w="10152" w:type="dxa"/>
            <w:gridSpan w:val="12"/>
          </w:tcPr>
          <w:p w:rsidR="00937D93" w:rsidRDefault="00937D93" w:rsidP="00C12495">
            <w:pPr>
              <w:pStyle w:val="NoSpacing"/>
              <w:rPr>
                <w:rFonts w:ascii="Times New Roman" w:hAnsi="Times New Roman" w:cs="Times New Roman"/>
                <w:b/>
                <w:sz w:val="28"/>
                <w:szCs w:val="28"/>
              </w:rPr>
            </w:pPr>
            <w:r w:rsidRPr="00AC7416">
              <w:rPr>
                <w:rFonts w:ascii="Times New Roman" w:hAnsi="Times New Roman" w:cs="Times New Roman"/>
                <w:b/>
                <w:sz w:val="28"/>
                <w:szCs w:val="28"/>
              </w:rPr>
              <w:t>Technical Specifications</w:t>
            </w:r>
          </w:p>
          <w:p w:rsidR="00937D93" w:rsidRPr="00C87E9C" w:rsidRDefault="00937D93" w:rsidP="00C12495">
            <w:pPr>
              <w:jc w:val="center"/>
              <w:rPr>
                <w:b/>
              </w:rPr>
            </w:pPr>
          </w:p>
        </w:tc>
      </w:tr>
      <w:tr w:rsidR="00937D93" w:rsidTr="00C12495">
        <w:tc>
          <w:tcPr>
            <w:tcW w:w="2484" w:type="dxa"/>
          </w:tcPr>
          <w:p w:rsidR="00937D93" w:rsidRDefault="00937D93" w:rsidP="00C12495">
            <w:pPr>
              <w:jc w:val="right"/>
              <w:rPr>
                <w:b/>
              </w:rPr>
            </w:pPr>
            <w:r w:rsidRPr="00704AB7">
              <w:rPr>
                <w:b/>
              </w:rPr>
              <w:t>Cabinet Size</w:t>
            </w:r>
          </w:p>
          <w:p w:rsidR="00937D93" w:rsidRPr="00704AB7" w:rsidRDefault="00937D93" w:rsidP="00C12495">
            <w:pPr>
              <w:jc w:val="right"/>
              <w:rPr>
                <w:b/>
              </w:rPr>
            </w:pPr>
          </w:p>
        </w:tc>
        <w:tc>
          <w:tcPr>
            <w:tcW w:w="2610" w:type="dxa"/>
            <w:gridSpan w:val="3"/>
          </w:tcPr>
          <w:p w:rsidR="00937D93" w:rsidRPr="00C87E9C" w:rsidRDefault="00937D93" w:rsidP="00C12495">
            <w:pPr>
              <w:jc w:val="center"/>
              <w:rPr>
                <w:b/>
              </w:rPr>
            </w:pPr>
            <w:r w:rsidRPr="00C87E9C">
              <w:rPr>
                <w:b/>
              </w:rPr>
              <w:t>13” h x 31”w x 5.5”d</w:t>
            </w:r>
          </w:p>
        </w:tc>
        <w:tc>
          <w:tcPr>
            <w:tcW w:w="2520" w:type="dxa"/>
            <w:gridSpan w:val="4"/>
          </w:tcPr>
          <w:p w:rsidR="00937D93" w:rsidRPr="00C87E9C" w:rsidRDefault="00937D93" w:rsidP="00C12495">
            <w:pPr>
              <w:jc w:val="center"/>
              <w:rPr>
                <w:b/>
              </w:rPr>
            </w:pPr>
            <w:r w:rsidRPr="00C87E9C">
              <w:rPr>
                <w:b/>
              </w:rPr>
              <w:t>13” h x 58”w x 5.5”d</w:t>
            </w:r>
          </w:p>
        </w:tc>
        <w:tc>
          <w:tcPr>
            <w:tcW w:w="2538" w:type="dxa"/>
            <w:gridSpan w:val="4"/>
          </w:tcPr>
          <w:p w:rsidR="00937D93" w:rsidRPr="00C87E9C" w:rsidRDefault="00937D93" w:rsidP="00C12495">
            <w:pPr>
              <w:jc w:val="center"/>
              <w:rPr>
                <w:b/>
              </w:rPr>
            </w:pPr>
            <w:r w:rsidRPr="00C87E9C">
              <w:rPr>
                <w:b/>
              </w:rPr>
              <w:t>13” h x 85”w x 5.5”d</w:t>
            </w:r>
          </w:p>
        </w:tc>
      </w:tr>
      <w:tr w:rsidR="00937D93" w:rsidTr="00C12495">
        <w:tc>
          <w:tcPr>
            <w:tcW w:w="2484" w:type="dxa"/>
          </w:tcPr>
          <w:p w:rsidR="00937D93" w:rsidRDefault="00937D93" w:rsidP="00C12495">
            <w:pPr>
              <w:jc w:val="right"/>
              <w:rPr>
                <w:b/>
              </w:rPr>
            </w:pPr>
            <w:r w:rsidRPr="00704AB7">
              <w:rPr>
                <w:b/>
              </w:rPr>
              <w:t>Product ID #</w:t>
            </w:r>
          </w:p>
          <w:p w:rsidR="00937D93" w:rsidRDefault="00937D93" w:rsidP="00C12495">
            <w:pPr>
              <w:jc w:val="right"/>
              <w:rPr>
                <w:b/>
              </w:rPr>
            </w:pPr>
            <w:r>
              <w:rPr>
                <w:b/>
              </w:rPr>
              <w:t>(single-faced)</w:t>
            </w:r>
          </w:p>
          <w:p w:rsidR="00937D93" w:rsidRPr="00704AB7" w:rsidRDefault="00937D93" w:rsidP="00C12495">
            <w:pPr>
              <w:jc w:val="right"/>
              <w:rPr>
                <w:b/>
              </w:rPr>
            </w:pPr>
          </w:p>
        </w:tc>
        <w:tc>
          <w:tcPr>
            <w:tcW w:w="2610" w:type="dxa"/>
            <w:gridSpan w:val="3"/>
          </w:tcPr>
          <w:p w:rsidR="00937D93" w:rsidRPr="00704AB7" w:rsidRDefault="00937D93" w:rsidP="00C12495">
            <w:pPr>
              <w:ind w:left="720"/>
              <w:rPr>
                <w:b/>
              </w:rPr>
            </w:pPr>
            <w:r w:rsidRPr="00704AB7">
              <w:rPr>
                <w:b/>
              </w:rPr>
              <w:t>40386 (Amber)</w:t>
            </w:r>
          </w:p>
          <w:p w:rsidR="00937D93" w:rsidRPr="00704AB7" w:rsidRDefault="00937D93" w:rsidP="00C12495">
            <w:pPr>
              <w:ind w:left="720"/>
              <w:rPr>
                <w:b/>
              </w:rPr>
            </w:pPr>
            <w:r w:rsidRPr="00704AB7">
              <w:rPr>
                <w:b/>
              </w:rPr>
              <w:t>39909 (Red)</w:t>
            </w:r>
          </w:p>
        </w:tc>
        <w:tc>
          <w:tcPr>
            <w:tcW w:w="2520" w:type="dxa"/>
            <w:gridSpan w:val="4"/>
          </w:tcPr>
          <w:p w:rsidR="00937D93" w:rsidRPr="00704AB7" w:rsidRDefault="00937D93" w:rsidP="00C12495">
            <w:pPr>
              <w:ind w:left="720"/>
              <w:rPr>
                <w:b/>
              </w:rPr>
            </w:pPr>
            <w:r w:rsidRPr="00704AB7">
              <w:rPr>
                <w:b/>
              </w:rPr>
              <w:t>40384 (Amber)</w:t>
            </w:r>
          </w:p>
          <w:p w:rsidR="00937D93" w:rsidRPr="00704AB7" w:rsidRDefault="00937D93" w:rsidP="00C12495">
            <w:pPr>
              <w:ind w:left="720"/>
              <w:rPr>
                <w:b/>
              </w:rPr>
            </w:pPr>
            <w:r w:rsidRPr="00704AB7">
              <w:rPr>
                <w:b/>
              </w:rPr>
              <w:t>40360 (Red)</w:t>
            </w:r>
          </w:p>
        </w:tc>
        <w:tc>
          <w:tcPr>
            <w:tcW w:w="2538" w:type="dxa"/>
            <w:gridSpan w:val="4"/>
          </w:tcPr>
          <w:p w:rsidR="00937D93" w:rsidRPr="00704AB7" w:rsidRDefault="00937D93" w:rsidP="00C12495">
            <w:pPr>
              <w:ind w:left="720"/>
              <w:rPr>
                <w:b/>
              </w:rPr>
            </w:pPr>
            <w:r w:rsidRPr="00704AB7">
              <w:rPr>
                <w:b/>
              </w:rPr>
              <w:t>40075 (Amber)</w:t>
            </w:r>
          </w:p>
          <w:p w:rsidR="00937D93" w:rsidRPr="00704AB7" w:rsidRDefault="00937D93" w:rsidP="00C12495">
            <w:pPr>
              <w:ind w:left="720"/>
              <w:rPr>
                <w:b/>
              </w:rPr>
            </w:pPr>
            <w:r w:rsidRPr="00704AB7">
              <w:rPr>
                <w:b/>
              </w:rPr>
              <w:t>40383 (Red)</w:t>
            </w:r>
          </w:p>
        </w:tc>
      </w:tr>
      <w:tr w:rsidR="00937D93" w:rsidTr="00C12495">
        <w:tc>
          <w:tcPr>
            <w:tcW w:w="2484" w:type="dxa"/>
          </w:tcPr>
          <w:p w:rsidR="00937D93" w:rsidRDefault="00937D93" w:rsidP="00C12495">
            <w:pPr>
              <w:jc w:val="right"/>
              <w:rPr>
                <w:b/>
              </w:rPr>
            </w:pPr>
            <w:r w:rsidRPr="00704AB7">
              <w:rPr>
                <w:b/>
              </w:rPr>
              <w:t>Character Height</w:t>
            </w:r>
          </w:p>
          <w:p w:rsidR="00937D93" w:rsidRPr="00704AB7" w:rsidRDefault="00937D93" w:rsidP="00C12495">
            <w:pPr>
              <w:jc w:val="right"/>
              <w:rPr>
                <w:b/>
              </w:rPr>
            </w:pPr>
          </w:p>
        </w:tc>
        <w:tc>
          <w:tcPr>
            <w:tcW w:w="900" w:type="dxa"/>
          </w:tcPr>
          <w:p w:rsidR="00937D93" w:rsidRDefault="00CD2F0C" w:rsidP="00C12495">
            <w:pPr>
              <w:jc w:val="center"/>
            </w:pPr>
            <w:r>
              <w:t>3.5</w:t>
            </w:r>
            <w:r w:rsidR="00937D93">
              <w:t>”</w:t>
            </w:r>
          </w:p>
        </w:tc>
        <w:tc>
          <w:tcPr>
            <w:tcW w:w="810" w:type="dxa"/>
          </w:tcPr>
          <w:p w:rsidR="00937D93" w:rsidRDefault="00CD2F0C" w:rsidP="00C12495">
            <w:pPr>
              <w:jc w:val="center"/>
            </w:pPr>
            <w:r>
              <w:t>3.5</w:t>
            </w:r>
            <w:r w:rsidR="00937D93">
              <w:t>”</w:t>
            </w:r>
          </w:p>
        </w:tc>
        <w:tc>
          <w:tcPr>
            <w:tcW w:w="900" w:type="dxa"/>
          </w:tcPr>
          <w:p w:rsidR="00937D93" w:rsidRDefault="00937D93" w:rsidP="00C12495">
            <w:pPr>
              <w:jc w:val="center"/>
            </w:pPr>
            <w:r>
              <w:t>8.5”</w:t>
            </w:r>
          </w:p>
        </w:tc>
        <w:tc>
          <w:tcPr>
            <w:tcW w:w="810" w:type="dxa"/>
            <w:gridSpan w:val="2"/>
          </w:tcPr>
          <w:p w:rsidR="00937D93" w:rsidRDefault="00CD2F0C" w:rsidP="00C12495">
            <w:pPr>
              <w:jc w:val="center"/>
            </w:pPr>
            <w:r>
              <w:t>3.5</w:t>
            </w:r>
            <w:r w:rsidR="00937D93">
              <w:t>”</w:t>
            </w:r>
          </w:p>
        </w:tc>
        <w:tc>
          <w:tcPr>
            <w:tcW w:w="810" w:type="dxa"/>
          </w:tcPr>
          <w:p w:rsidR="00937D93" w:rsidRDefault="00CD2F0C" w:rsidP="00C12495">
            <w:pPr>
              <w:jc w:val="center"/>
            </w:pPr>
            <w:r>
              <w:t>3.5</w:t>
            </w:r>
            <w:r w:rsidR="00937D93">
              <w:t>”</w:t>
            </w:r>
          </w:p>
        </w:tc>
        <w:tc>
          <w:tcPr>
            <w:tcW w:w="900" w:type="dxa"/>
          </w:tcPr>
          <w:p w:rsidR="00937D93" w:rsidRDefault="00937D93" w:rsidP="00C12495">
            <w:pPr>
              <w:jc w:val="center"/>
            </w:pPr>
            <w:r>
              <w:t>8.5”</w:t>
            </w:r>
          </w:p>
        </w:tc>
        <w:tc>
          <w:tcPr>
            <w:tcW w:w="810" w:type="dxa"/>
            <w:gridSpan w:val="2"/>
          </w:tcPr>
          <w:p w:rsidR="00937D93" w:rsidRDefault="00CD2F0C" w:rsidP="00C12495">
            <w:pPr>
              <w:jc w:val="center"/>
            </w:pPr>
            <w:r>
              <w:t>3.5</w:t>
            </w:r>
            <w:r w:rsidR="00937D93">
              <w:t>”</w:t>
            </w:r>
          </w:p>
        </w:tc>
        <w:tc>
          <w:tcPr>
            <w:tcW w:w="900" w:type="dxa"/>
          </w:tcPr>
          <w:p w:rsidR="00937D93" w:rsidRDefault="00CD2F0C" w:rsidP="00C12495">
            <w:pPr>
              <w:jc w:val="center"/>
            </w:pPr>
            <w:r>
              <w:t>3.5</w:t>
            </w:r>
            <w:r w:rsidR="00937D93">
              <w:t>”</w:t>
            </w:r>
          </w:p>
        </w:tc>
        <w:tc>
          <w:tcPr>
            <w:tcW w:w="828" w:type="dxa"/>
          </w:tcPr>
          <w:p w:rsidR="00937D93" w:rsidRDefault="00937D93" w:rsidP="00C12495">
            <w:pPr>
              <w:jc w:val="center"/>
            </w:pPr>
            <w:r>
              <w:t>8.5”</w:t>
            </w:r>
          </w:p>
        </w:tc>
      </w:tr>
      <w:tr w:rsidR="00937D93" w:rsidTr="00C12495">
        <w:tc>
          <w:tcPr>
            <w:tcW w:w="2484" w:type="dxa"/>
          </w:tcPr>
          <w:p w:rsidR="00937D93" w:rsidRDefault="00937D93" w:rsidP="00C12495">
            <w:pPr>
              <w:jc w:val="right"/>
              <w:rPr>
                <w:b/>
              </w:rPr>
            </w:pPr>
            <w:r w:rsidRPr="00704AB7">
              <w:rPr>
                <w:b/>
              </w:rPr>
              <w:t># of Lines/Rows</w:t>
            </w:r>
          </w:p>
          <w:p w:rsidR="00937D93" w:rsidRPr="00704AB7" w:rsidRDefault="00937D93" w:rsidP="00C12495">
            <w:pPr>
              <w:jc w:val="right"/>
              <w:rPr>
                <w:b/>
              </w:rPr>
            </w:pPr>
          </w:p>
        </w:tc>
        <w:tc>
          <w:tcPr>
            <w:tcW w:w="900" w:type="dxa"/>
          </w:tcPr>
          <w:p w:rsidR="00937D93" w:rsidRDefault="00937D93" w:rsidP="00C12495">
            <w:pPr>
              <w:jc w:val="center"/>
            </w:pPr>
            <w:r>
              <w:t>One</w:t>
            </w:r>
          </w:p>
        </w:tc>
        <w:tc>
          <w:tcPr>
            <w:tcW w:w="810" w:type="dxa"/>
          </w:tcPr>
          <w:p w:rsidR="00937D93" w:rsidRDefault="00937D93" w:rsidP="00C12495">
            <w:pPr>
              <w:jc w:val="center"/>
            </w:pPr>
            <w:r>
              <w:t>Two</w:t>
            </w:r>
          </w:p>
        </w:tc>
        <w:tc>
          <w:tcPr>
            <w:tcW w:w="900" w:type="dxa"/>
          </w:tcPr>
          <w:p w:rsidR="00937D93" w:rsidRDefault="00937D93" w:rsidP="00C12495">
            <w:pPr>
              <w:jc w:val="center"/>
            </w:pPr>
            <w:r>
              <w:t>One</w:t>
            </w:r>
          </w:p>
        </w:tc>
        <w:tc>
          <w:tcPr>
            <w:tcW w:w="810" w:type="dxa"/>
            <w:gridSpan w:val="2"/>
          </w:tcPr>
          <w:p w:rsidR="00937D93" w:rsidRDefault="00937D93" w:rsidP="00C12495">
            <w:pPr>
              <w:jc w:val="center"/>
            </w:pPr>
            <w:r>
              <w:t>One</w:t>
            </w:r>
          </w:p>
        </w:tc>
        <w:tc>
          <w:tcPr>
            <w:tcW w:w="810" w:type="dxa"/>
          </w:tcPr>
          <w:p w:rsidR="00937D93" w:rsidRDefault="00937D93" w:rsidP="00C12495">
            <w:pPr>
              <w:jc w:val="center"/>
            </w:pPr>
            <w:r>
              <w:t>Two</w:t>
            </w:r>
          </w:p>
        </w:tc>
        <w:tc>
          <w:tcPr>
            <w:tcW w:w="900" w:type="dxa"/>
          </w:tcPr>
          <w:p w:rsidR="00937D93" w:rsidRDefault="00937D93" w:rsidP="00C12495">
            <w:pPr>
              <w:jc w:val="center"/>
            </w:pPr>
            <w:r>
              <w:t>One</w:t>
            </w:r>
          </w:p>
        </w:tc>
        <w:tc>
          <w:tcPr>
            <w:tcW w:w="810" w:type="dxa"/>
            <w:gridSpan w:val="2"/>
          </w:tcPr>
          <w:p w:rsidR="00937D93" w:rsidRDefault="00937D93" w:rsidP="00C12495">
            <w:pPr>
              <w:jc w:val="center"/>
            </w:pPr>
            <w:r>
              <w:t>One</w:t>
            </w:r>
          </w:p>
        </w:tc>
        <w:tc>
          <w:tcPr>
            <w:tcW w:w="900" w:type="dxa"/>
          </w:tcPr>
          <w:p w:rsidR="00937D93" w:rsidRDefault="00937D93" w:rsidP="00C12495">
            <w:pPr>
              <w:jc w:val="center"/>
            </w:pPr>
            <w:r>
              <w:t>Two</w:t>
            </w:r>
          </w:p>
        </w:tc>
        <w:tc>
          <w:tcPr>
            <w:tcW w:w="828" w:type="dxa"/>
          </w:tcPr>
          <w:p w:rsidR="00937D93" w:rsidRDefault="00937D93" w:rsidP="00C12495">
            <w:pPr>
              <w:jc w:val="center"/>
            </w:pPr>
            <w:r>
              <w:t>One</w:t>
            </w:r>
          </w:p>
        </w:tc>
      </w:tr>
      <w:tr w:rsidR="00937D93" w:rsidTr="00C12495">
        <w:tc>
          <w:tcPr>
            <w:tcW w:w="2484" w:type="dxa"/>
          </w:tcPr>
          <w:p w:rsidR="00937D93" w:rsidRDefault="00937D93" w:rsidP="00C12495">
            <w:pPr>
              <w:jc w:val="right"/>
              <w:rPr>
                <w:b/>
              </w:rPr>
            </w:pPr>
            <w:r w:rsidRPr="00704AB7">
              <w:rPr>
                <w:b/>
              </w:rPr>
              <w:t>Characters Per Line (before scrolling)</w:t>
            </w:r>
          </w:p>
          <w:p w:rsidR="00937D93" w:rsidRPr="00704AB7" w:rsidRDefault="00937D93" w:rsidP="00C12495">
            <w:pPr>
              <w:jc w:val="right"/>
              <w:rPr>
                <w:b/>
              </w:rPr>
            </w:pPr>
          </w:p>
        </w:tc>
        <w:tc>
          <w:tcPr>
            <w:tcW w:w="900" w:type="dxa"/>
          </w:tcPr>
          <w:p w:rsidR="00937D93" w:rsidRDefault="00937D93" w:rsidP="00C12495">
            <w:pPr>
              <w:jc w:val="center"/>
            </w:pPr>
            <w:r>
              <w:t>8</w:t>
            </w:r>
          </w:p>
        </w:tc>
        <w:tc>
          <w:tcPr>
            <w:tcW w:w="810" w:type="dxa"/>
          </w:tcPr>
          <w:p w:rsidR="00937D93" w:rsidRDefault="00937D93" w:rsidP="00C12495">
            <w:pPr>
              <w:jc w:val="center"/>
            </w:pPr>
            <w:r>
              <w:t>8</w:t>
            </w:r>
          </w:p>
        </w:tc>
        <w:tc>
          <w:tcPr>
            <w:tcW w:w="900" w:type="dxa"/>
          </w:tcPr>
          <w:p w:rsidR="00937D93" w:rsidRDefault="00937D93" w:rsidP="00C12495">
            <w:pPr>
              <w:jc w:val="center"/>
            </w:pPr>
            <w:r>
              <w:t>4</w:t>
            </w:r>
          </w:p>
        </w:tc>
        <w:tc>
          <w:tcPr>
            <w:tcW w:w="810" w:type="dxa"/>
            <w:gridSpan w:val="2"/>
          </w:tcPr>
          <w:p w:rsidR="00937D93" w:rsidRDefault="00937D93" w:rsidP="00C12495">
            <w:pPr>
              <w:jc w:val="center"/>
            </w:pPr>
            <w:r>
              <w:t>16</w:t>
            </w:r>
          </w:p>
        </w:tc>
        <w:tc>
          <w:tcPr>
            <w:tcW w:w="810" w:type="dxa"/>
          </w:tcPr>
          <w:p w:rsidR="00937D93" w:rsidRDefault="00937D93" w:rsidP="00C12495">
            <w:pPr>
              <w:jc w:val="center"/>
            </w:pPr>
            <w:r>
              <w:t>16</w:t>
            </w:r>
          </w:p>
        </w:tc>
        <w:tc>
          <w:tcPr>
            <w:tcW w:w="900" w:type="dxa"/>
          </w:tcPr>
          <w:p w:rsidR="00937D93" w:rsidRDefault="00937D93" w:rsidP="00C12495">
            <w:pPr>
              <w:jc w:val="center"/>
            </w:pPr>
            <w:r>
              <w:t>8</w:t>
            </w:r>
          </w:p>
        </w:tc>
        <w:tc>
          <w:tcPr>
            <w:tcW w:w="810" w:type="dxa"/>
            <w:gridSpan w:val="2"/>
          </w:tcPr>
          <w:p w:rsidR="00937D93" w:rsidRDefault="00937D93" w:rsidP="00C12495">
            <w:pPr>
              <w:jc w:val="center"/>
            </w:pPr>
            <w:r>
              <w:t>24</w:t>
            </w:r>
          </w:p>
        </w:tc>
        <w:tc>
          <w:tcPr>
            <w:tcW w:w="900" w:type="dxa"/>
          </w:tcPr>
          <w:p w:rsidR="00937D93" w:rsidRDefault="00937D93" w:rsidP="00C12495">
            <w:pPr>
              <w:jc w:val="center"/>
            </w:pPr>
            <w:r>
              <w:t>24</w:t>
            </w:r>
          </w:p>
        </w:tc>
        <w:tc>
          <w:tcPr>
            <w:tcW w:w="828" w:type="dxa"/>
          </w:tcPr>
          <w:p w:rsidR="00937D93" w:rsidRDefault="00937D93" w:rsidP="00C12495">
            <w:pPr>
              <w:jc w:val="center"/>
            </w:pPr>
            <w:r>
              <w:t>12</w:t>
            </w:r>
          </w:p>
        </w:tc>
      </w:tr>
      <w:tr w:rsidR="00937D93" w:rsidTr="00C12495">
        <w:tc>
          <w:tcPr>
            <w:tcW w:w="2484" w:type="dxa"/>
          </w:tcPr>
          <w:p w:rsidR="00937D93" w:rsidRDefault="00937D93" w:rsidP="00C12495">
            <w:pPr>
              <w:jc w:val="right"/>
              <w:rPr>
                <w:b/>
              </w:rPr>
            </w:pPr>
            <w:r w:rsidRPr="00704AB7">
              <w:rPr>
                <w:b/>
              </w:rPr>
              <w:t>Viewing Distance (</w:t>
            </w:r>
            <w:proofErr w:type="spellStart"/>
            <w:r w:rsidRPr="00704AB7">
              <w:rPr>
                <w:b/>
              </w:rPr>
              <w:t>Est</w:t>
            </w:r>
            <w:proofErr w:type="spellEnd"/>
            <w:r w:rsidRPr="00704AB7">
              <w:rPr>
                <w:b/>
              </w:rPr>
              <w:t>)</w:t>
            </w:r>
          </w:p>
          <w:p w:rsidR="00937D93" w:rsidRPr="00704AB7" w:rsidRDefault="00937D93" w:rsidP="00C12495">
            <w:pPr>
              <w:jc w:val="right"/>
              <w:rPr>
                <w:b/>
              </w:rPr>
            </w:pPr>
          </w:p>
        </w:tc>
        <w:tc>
          <w:tcPr>
            <w:tcW w:w="900" w:type="dxa"/>
          </w:tcPr>
          <w:p w:rsidR="00937D93" w:rsidRDefault="00937D93" w:rsidP="00C12495">
            <w:pPr>
              <w:jc w:val="center"/>
            </w:pPr>
            <w:r>
              <w:t>200 ft</w:t>
            </w:r>
          </w:p>
        </w:tc>
        <w:tc>
          <w:tcPr>
            <w:tcW w:w="810" w:type="dxa"/>
          </w:tcPr>
          <w:p w:rsidR="00937D93" w:rsidRDefault="00937D93" w:rsidP="00C12495">
            <w:pPr>
              <w:jc w:val="center"/>
            </w:pPr>
            <w:r>
              <w:t>200 ft</w:t>
            </w:r>
          </w:p>
        </w:tc>
        <w:tc>
          <w:tcPr>
            <w:tcW w:w="900" w:type="dxa"/>
          </w:tcPr>
          <w:p w:rsidR="00937D93" w:rsidRDefault="00937D93" w:rsidP="00C12495">
            <w:pPr>
              <w:jc w:val="center"/>
            </w:pPr>
            <w:r>
              <w:t>400 ft</w:t>
            </w:r>
          </w:p>
        </w:tc>
        <w:tc>
          <w:tcPr>
            <w:tcW w:w="810" w:type="dxa"/>
            <w:gridSpan w:val="2"/>
          </w:tcPr>
          <w:p w:rsidR="00937D93" w:rsidRDefault="00937D93" w:rsidP="00C12495">
            <w:pPr>
              <w:jc w:val="center"/>
            </w:pPr>
            <w:r>
              <w:t>200 ft</w:t>
            </w:r>
          </w:p>
        </w:tc>
        <w:tc>
          <w:tcPr>
            <w:tcW w:w="810" w:type="dxa"/>
          </w:tcPr>
          <w:p w:rsidR="00937D93" w:rsidRDefault="00937D93" w:rsidP="00C12495">
            <w:pPr>
              <w:jc w:val="center"/>
            </w:pPr>
            <w:r>
              <w:t>200 ft</w:t>
            </w:r>
          </w:p>
        </w:tc>
        <w:tc>
          <w:tcPr>
            <w:tcW w:w="900" w:type="dxa"/>
          </w:tcPr>
          <w:p w:rsidR="00937D93" w:rsidRDefault="00937D93" w:rsidP="00C12495">
            <w:pPr>
              <w:jc w:val="center"/>
            </w:pPr>
            <w:r>
              <w:t>400 ft</w:t>
            </w:r>
          </w:p>
        </w:tc>
        <w:tc>
          <w:tcPr>
            <w:tcW w:w="810" w:type="dxa"/>
            <w:gridSpan w:val="2"/>
          </w:tcPr>
          <w:p w:rsidR="00937D93" w:rsidRDefault="00937D93" w:rsidP="00C12495">
            <w:pPr>
              <w:jc w:val="center"/>
            </w:pPr>
            <w:r>
              <w:t>200 ft</w:t>
            </w:r>
          </w:p>
        </w:tc>
        <w:tc>
          <w:tcPr>
            <w:tcW w:w="900" w:type="dxa"/>
          </w:tcPr>
          <w:p w:rsidR="00937D93" w:rsidRDefault="00937D93" w:rsidP="00C12495">
            <w:pPr>
              <w:jc w:val="center"/>
            </w:pPr>
            <w:r>
              <w:t>200 ft</w:t>
            </w:r>
          </w:p>
        </w:tc>
        <w:tc>
          <w:tcPr>
            <w:tcW w:w="828" w:type="dxa"/>
          </w:tcPr>
          <w:p w:rsidR="00937D93" w:rsidRDefault="00937D93" w:rsidP="00C12495">
            <w:pPr>
              <w:jc w:val="center"/>
            </w:pPr>
            <w:r>
              <w:t>400 ft</w:t>
            </w:r>
          </w:p>
        </w:tc>
      </w:tr>
      <w:tr w:rsidR="00937D93" w:rsidTr="00C12495">
        <w:tc>
          <w:tcPr>
            <w:tcW w:w="2484" w:type="dxa"/>
          </w:tcPr>
          <w:p w:rsidR="00937D93" w:rsidRDefault="00937D93" w:rsidP="00C12495">
            <w:pPr>
              <w:jc w:val="right"/>
              <w:rPr>
                <w:b/>
              </w:rPr>
            </w:pPr>
            <w:r w:rsidRPr="00704AB7">
              <w:rPr>
                <w:b/>
              </w:rPr>
              <w:t>Input Voltage</w:t>
            </w:r>
          </w:p>
          <w:p w:rsidR="00937D93" w:rsidRPr="00704AB7" w:rsidRDefault="00937D93" w:rsidP="00C12495">
            <w:pPr>
              <w:jc w:val="right"/>
              <w:rPr>
                <w:b/>
              </w:rPr>
            </w:pPr>
          </w:p>
        </w:tc>
        <w:tc>
          <w:tcPr>
            <w:tcW w:w="7668" w:type="dxa"/>
            <w:gridSpan w:val="11"/>
          </w:tcPr>
          <w:p w:rsidR="00937D93" w:rsidRDefault="00937D93" w:rsidP="00C12495">
            <w:pPr>
              <w:jc w:val="center"/>
            </w:pPr>
            <w:r>
              <w:t>100-240VAC</w:t>
            </w:r>
          </w:p>
        </w:tc>
      </w:tr>
      <w:tr w:rsidR="00937D93" w:rsidTr="00C12495">
        <w:tc>
          <w:tcPr>
            <w:tcW w:w="2484" w:type="dxa"/>
          </w:tcPr>
          <w:p w:rsidR="00937D93" w:rsidRDefault="00937D93" w:rsidP="00C12495">
            <w:pPr>
              <w:jc w:val="right"/>
              <w:rPr>
                <w:b/>
              </w:rPr>
            </w:pPr>
            <w:r w:rsidRPr="00704AB7">
              <w:rPr>
                <w:b/>
              </w:rPr>
              <w:t>Amps @ 120 VAC</w:t>
            </w:r>
          </w:p>
          <w:p w:rsidR="00937D93" w:rsidRPr="00704AB7" w:rsidRDefault="00937D93" w:rsidP="00C12495">
            <w:pPr>
              <w:jc w:val="right"/>
              <w:rPr>
                <w:b/>
              </w:rPr>
            </w:pPr>
          </w:p>
        </w:tc>
        <w:tc>
          <w:tcPr>
            <w:tcW w:w="2628" w:type="dxa"/>
            <w:gridSpan w:val="4"/>
          </w:tcPr>
          <w:p w:rsidR="00937D93" w:rsidRDefault="00937D93" w:rsidP="00C12495">
            <w:pPr>
              <w:jc w:val="center"/>
            </w:pPr>
            <w:r>
              <w:t>0.332-0.13</w:t>
            </w:r>
            <w:r w:rsidR="00CD2F0C">
              <w:t>9</w:t>
            </w:r>
          </w:p>
        </w:tc>
        <w:tc>
          <w:tcPr>
            <w:tcW w:w="2502" w:type="dxa"/>
            <w:gridSpan w:val="3"/>
          </w:tcPr>
          <w:p w:rsidR="00937D93" w:rsidRDefault="00937D93" w:rsidP="00CD2F0C">
            <w:pPr>
              <w:jc w:val="center"/>
            </w:pPr>
            <w:r>
              <w:t>0</w:t>
            </w:r>
            <w:r w:rsidR="00CD2F0C">
              <w:t>.665 – 0.277</w:t>
            </w:r>
          </w:p>
        </w:tc>
        <w:tc>
          <w:tcPr>
            <w:tcW w:w="2538" w:type="dxa"/>
            <w:gridSpan w:val="4"/>
          </w:tcPr>
          <w:p w:rsidR="00937D93" w:rsidRDefault="00937D93" w:rsidP="00C12495">
            <w:pPr>
              <w:jc w:val="center"/>
            </w:pPr>
            <w:r>
              <w:t>0.996-0.415</w:t>
            </w:r>
          </w:p>
        </w:tc>
      </w:tr>
      <w:tr w:rsidR="00937D93" w:rsidTr="00C12495">
        <w:tc>
          <w:tcPr>
            <w:tcW w:w="2484" w:type="dxa"/>
          </w:tcPr>
          <w:p w:rsidR="00937D93" w:rsidRDefault="00937D93" w:rsidP="00C12495">
            <w:pPr>
              <w:jc w:val="right"/>
              <w:rPr>
                <w:b/>
              </w:rPr>
            </w:pPr>
            <w:r>
              <w:rPr>
                <w:b/>
              </w:rPr>
              <w:t>UL/cUL Listing</w:t>
            </w:r>
          </w:p>
          <w:p w:rsidR="00937D93" w:rsidRPr="00704AB7" w:rsidRDefault="00937D93" w:rsidP="00C12495">
            <w:pPr>
              <w:jc w:val="right"/>
              <w:rPr>
                <w:b/>
              </w:rPr>
            </w:pPr>
          </w:p>
        </w:tc>
        <w:tc>
          <w:tcPr>
            <w:tcW w:w="7668" w:type="dxa"/>
            <w:gridSpan w:val="11"/>
          </w:tcPr>
          <w:p w:rsidR="00937D93" w:rsidRDefault="00937D93" w:rsidP="00C12495">
            <w:pPr>
              <w:jc w:val="center"/>
            </w:pPr>
            <w:r>
              <w:t>UL/cUL Listed for wet locations</w:t>
            </w:r>
          </w:p>
        </w:tc>
      </w:tr>
      <w:tr w:rsidR="00937D93" w:rsidTr="00C12495">
        <w:tc>
          <w:tcPr>
            <w:tcW w:w="2484" w:type="dxa"/>
          </w:tcPr>
          <w:p w:rsidR="00937D93" w:rsidRPr="00704AB7" w:rsidRDefault="00937D93" w:rsidP="00C12495">
            <w:pPr>
              <w:jc w:val="right"/>
              <w:rPr>
                <w:b/>
              </w:rPr>
            </w:pPr>
            <w:r w:rsidRPr="00704AB7">
              <w:rPr>
                <w:b/>
              </w:rPr>
              <w:t xml:space="preserve">Display Size  </w:t>
            </w:r>
          </w:p>
          <w:p w:rsidR="00937D93" w:rsidRDefault="00937D93" w:rsidP="00C12495">
            <w:pPr>
              <w:jc w:val="right"/>
              <w:rPr>
                <w:b/>
              </w:rPr>
            </w:pPr>
            <w:r w:rsidRPr="00704AB7">
              <w:rPr>
                <w:b/>
              </w:rPr>
              <w:t xml:space="preserve">(in pixels </w:t>
            </w:r>
            <w:proofErr w:type="spellStart"/>
            <w:r w:rsidRPr="00704AB7">
              <w:rPr>
                <w:b/>
              </w:rPr>
              <w:t>hxw</w:t>
            </w:r>
            <w:proofErr w:type="spellEnd"/>
            <w:r w:rsidRPr="00704AB7">
              <w:rPr>
                <w:b/>
              </w:rPr>
              <w:t>)</w:t>
            </w:r>
          </w:p>
          <w:p w:rsidR="00937D93" w:rsidRPr="00704AB7" w:rsidRDefault="00937D93" w:rsidP="00C12495">
            <w:pPr>
              <w:jc w:val="right"/>
              <w:rPr>
                <w:b/>
              </w:rPr>
            </w:pPr>
          </w:p>
        </w:tc>
        <w:tc>
          <w:tcPr>
            <w:tcW w:w="2628" w:type="dxa"/>
            <w:gridSpan w:val="4"/>
          </w:tcPr>
          <w:p w:rsidR="00937D93" w:rsidRDefault="00937D93" w:rsidP="00C12495">
            <w:pPr>
              <w:jc w:val="center"/>
            </w:pPr>
            <w:r>
              <w:t>16x48 Pixels</w:t>
            </w:r>
          </w:p>
        </w:tc>
        <w:tc>
          <w:tcPr>
            <w:tcW w:w="2520" w:type="dxa"/>
            <w:gridSpan w:val="4"/>
          </w:tcPr>
          <w:p w:rsidR="00937D93" w:rsidRDefault="00937D93" w:rsidP="00C12495">
            <w:pPr>
              <w:jc w:val="center"/>
            </w:pPr>
            <w:r>
              <w:t>16x96 Pixels</w:t>
            </w:r>
          </w:p>
        </w:tc>
        <w:tc>
          <w:tcPr>
            <w:tcW w:w="2520" w:type="dxa"/>
            <w:gridSpan w:val="3"/>
          </w:tcPr>
          <w:p w:rsidR="00937D93" w:rsidRDefault="00937D93" w:rsidP="00C12495">
            <w:pPr>
              <w:jc w:val="center"/>
            </w:pPr>
            <w:r>
              <w:t>16x144 Pixels</w:t>
            </w:r>
          </w:p>
        </w:tc>
      </w:tr>
      <w:tr w:rsidR="00937D93" w:rsidTr="00C12495">
        <w:tc>
          <w:tcPr>
            <w:tcW w:w="2484" w:type="dxa"/>
          </w:tcPr>
          <w:p w:rsidR="00937D93" w:rsidRDefault="00937D93" w:rsidP="00C12495">
            <w:pPr>
              <w:jc w:val="right"/>
              <w:rPr>
                <w:b/>
              </w:rPr>
            </w:pPr>
            <w:r w:rsidRPr="00704AB7">
              <w:rPr>
                <w:b/>
              </w:rPr>
              <w:t>Pixel Pitch</w:t>
            </w:r>
          </w:p>
          <w:p w:rsidR="00937D93" w:rsidRPr="00704AB7" w:rsidRDefault="00937D93" w:rsidP="00C12495">
            <w:pPr>
              <w:jc w:val="right"/>
              <w:rPr>
                <w:b/>
              </w:rPr>
            </w:pPr>
          </w:p>
        </w:tc>
        <w:tc>
          <w:tcPr>
            <w:tcW w:w="7668" w:type="dxa"/>
            <w:gridSpan w:val="11"/>
          </w:tcPr>
          <w:p w:rsidR="00937D93" w:rsidRDefault="00937D93" w:rsidP="00C12495">
            <w:pPr>
              <w:jc w:val="center"/>
            </w:pPr>
            <w:r>
              <w:t>14mm</w:t>
            </w:r>
          </w:p>
        </w:tc>
      </w:tr>
      <w:tr w:rsidR="00937D93" w:rsidTr="00C12495">
        <w:tc>
          <w:tcPr>
            <w:tcW w:w="2484" w:type="dxa"/>
          </w:tcPr>
          <w:p w:rsidR="00937D93" w:rsidRDefault="00937D93" w:rsidP="00C12495">
            <w:pPr>
              <w:jc w:val="right"/>
              <w:rPr>
                <w:b/>
              </w:rPr>
            </w:pPr>
            <w:r w:rsidRPr="00704AB7">
              <w:rPr>
                <w:b/>
              </w:rPr>
              <w:t>Temperature and Humidity Ratings</w:t>
            </w:r>
          </w:p>
          <w:p w:rsidR="00937D93" w:rsidRPr="00704AB7" w:rsidRDefault="00937D93" w:rsidP="00C12495">
            <w:pPr>
              <w:jc w:val="right"/>
              <w:rPr>
                <w:b/>
              </w:rPr>
            </w:pPr>
          </w:p>
        </w:tc>
        <w:tc>
          <w:tcPr>
            <w:tcW w:w="7668" w:type="dxa"/>
            <w:gridSpan w:val="11"/>
          </w:tcPr>
          <w:p w:rsidR="00937D93" w:rsidRPr="00704AB7" w:rsidRDefault="00937D93" w:rsidP="00C12495">
            <w:pPr>
              <w:pStyle w:val="NoSpacing"/>
            </w:pPr>
            <w:r w:rsidRPr="00704AB7">
              <w:t>The Cabinet and sign components shall operate in the following temperature and humidity conditions:</w:t>
            </w:r>
          </w:p>
          <w:p w:rsidR="00937D93" w:rsidRPr="00704AB7" w:rsidRDefault="00937D93" w:rsidP="00C12495">
            <w:pPr>
              <w:pStyle w:val="NoSpacing"/>
              <w:numPr>
                <w:ilvl w:val="0"/>
                <w:numId w:val="9"/>
              </w:numPr>
            </w:pPr>
            <w:r w:rsidRPr="00704AB7">
              <w:t>Operational &amp; storage temperature range: -40°F to +165°F</w:t>
            </w:r>
          </w:p>
          <w:p w:rsidR="00937D93" w:rsidRDefault="00937D93" w:rsidP="00C12495">
            <w:pPr>
              <w:pStyle w:val="NoSpacing"/>
              <w:numPr>
                <w:ilvl w:val="0"/>
                <w:numId w:val="9"/>
              </w:numPr>
            </w:pPr>
            <w:r w:rsidRPr="00704AB7">
              <w:t>Humidity range: 0% to 99% (non-condensing</w:t>
            </w:r>
            <w:r>
              <w:t>)</w:t>
            </w:r>
          </w:p>
        </w:tc>
      </w:tr>
      <w:tr w:rsidR="00937D93" w:rsidTr="00C12495">
        <w:tc>
          <w:tcPr>
            <w:tcW w:w="2484" w:type="dxa"/>
          </w:tcPr>
          <w:p w:rsidR="00937D93" w:rsidRDefault="00937D93" w:rsidP="00C12495">
            <w:pPr>
              <w:jc w:val="right"/>
              <w:rPr>
                <w:b/>
              </w:rPr>
            </w:pPr>
            <w:r w:rsidRPr="00704AB7">
              <w:rPr>
                <w:b/>
              </w:rPr>
              <w:t>Warranty</w:t>
            </w:r>
          </w:p>
          <w:p w:rsidR="00937D93" w:rsidRPr="00704AB7" w:rsidRDefault="00937D93" w:rsidP="00C12495">
            <w:pPr>
              <w:jc w:val="right"/>
              <w:rPr>
                <w:b/>
              </w:rPr>
            </w:pPr>
            <w:r w:rsidRPr="00704AB7">
              <w:rPr>
                <w:b/>
              </w:rPr>
              <w:t xml:space="preserve"> </w:t>
            </w:r>
          </w:p>
        </w:tc>
        <w:tc>
          <w:tcPr>
            <w:tcW w:w="7668" w:type="dxa"/>
            <w:gridSpan w:val="11"/>
          </w:tcPr>
          <w:p w:rsidR="00937D93" w:rsidRDefault="00937D93" w:rsidP="00C12495">
            <w:r>
              <w:t>1 Year</w:t>
            </w:r>
          </w:p>
        </w:tc>
      </w:tr>
      <w:tr w:rsidR="00937D93" w:rsidTr="00C12495">
        <w:tc>
          <w:tcPr>
            <w:tcW w:w="2484" w:type="dxa"/>
          </w:tcPr>
          <w:p w:rsidR="00937D93" w:rsidRDefault="00937D93" w:rsidP="00C12495">
            <w:pPr>
              <w:jc w:val="right"/>
              <w:rPr>
                <w:b/>
              </w:rPr>
            </w:pPr>
            <w:r w:rsidRPr="00704AB7">
              <w:rPr>
                <w:b/>
              </w:rPr>
              <w:t>Communications</w:t>
            </w:r>
          </w:p>
          <w:p w:rsidR="00937D93" w:rsidRPr="00704AB7" w:rsidRDefault="00937D93" w:rsidP="00C12495">
            <w:pPr>
              <w:jc w:val="right"/>
              <w:rPr>
                <w:b/>
              </w:rPr>
            </w:pPr>
          </w:p>
        </w:tc>
        <w:tc>
          <w:tcPr>
            <w:tcW w:w="7668" w:type="dxa"/>
            <w:gridSpan w:val="11"/>
          </w:tcPr>
          <w:p w:rsidR="00937D93" w:rsidRDefault="00937D93" w:rsidP="00C12495">
            <w:r>
              <w:t>Ethernet</w:t>
            </w:r>
          </w:p>
        </w:tc>
      </w:tr>
      <w:tr w:rsidR="00937D93" w:rsidTr="00C12495">
        <w:tc>
          <w:tcPr>
            <w:tcW w:w="2484" w:type="dxa"/>
          </w:tcPr>
          <w:p w:rsidR="00937D93" w:rsidRDefault="00937D93" w:rsidP="00C12495">
            <w:pPr>
              <w:jc w:val="right"/>
              <w:rPr>
                <w:b/>
              </w:rPr>
            </w:pPr>
            <w:r w:rsidRPr="00704AB7">
              <w:rPr>
                <w:b/>
              </w:rPr>
              <w:t>Control Method</w:t>
            </w:r>
          </w:p>
          <w:p w:rsidR="00937D93" w:rsidRPr="00704AB7" w:rsidRDefault="00937D93" w:rsidP="00C12495">
            <w:pPr>
              <w:jc w:val="right"/>
              <w:rPr>
                <w:b/>
              </w:rPr>
            </w:pPr>
          </w:p>
        </w:tc>
        <w:tc>
          <w:tcPr>
            <w:tcW w:w="7668" w:type="dxa"/>
            <w:gridSpan w:val="11"/>
          </w:tcPr>
          <w:p w:rsidR="00937D93" w:rsidRDefault="00937D93" w:rsidP="00C12495">
            <w:r>
              <w:t>Signal-Tech Sign Control Software</w:t>
            </w:r>
          </w:p>
        </w:tc>
      </w:tr>
      <w:tr w:rsidR="00937D93" w:rsidTr="00C12495">
        <w:tc>
          <w:tcPr>
            <w:tcW w:w="2484" w:type="dxa"/>
          </w:tcPr>
          <w:p w:rsidR="00937D93" w:rsidRDefault="00937D93" w:rsidP="00C12495">
            <w:pPr>
              <w:jc w:val="right"/>
              <w:rPr>
                <w:b/>
              </w:rPr>
            </w:pPr>
            <w:r w:rsidRPr="00704AB7">
              <w:rPr>
                <w:b/>
              </w:rPr>
              <w:t>Cabinet Construction and Finish</w:t>
            </w:r>
          </w:p>
          <w:p w:rsidR="00937D93" w:rsidRPr="00704AB7" w:rsidRDefault="00937D93" w:rsidP="00C12495">
            <w:pPr>
              <w:jc w:val="right"/>
              <w:rPr>
                <w:b/>
              </w:rPr>
            </w:pPr>
          </w:p>
        </w:tc>
        <w:tc>
          <w:tcPr>
            <w:tcW w:w="7668" w:type="dxa"/>
            <w:gridSpan w:val="11"/>
          </w:tcPr>
          <w:p w:rsidR="00937D93" w:rsidRDefault="00937D93" w:rsidP="00C12495">
            <w:r>
              <w:t>1/8” extruded aluminum frame with hinged front and polycarbonate face. Standard finish is painted Duranodic Bronze, custom colors available upon request.</w:t>
            </w:r>
          </w:p>
        </w:tc>
      </w:tr>
      <w:tr w:rsidR="00937D93" w:rsidTr="00C12495">
        <w:tc>
          <w:tcPr>
            <w:tcW w:w="2484" w:type="dxa"/>
          </w:tcPr>
          <w:p w:rsidR="00937D93" w:rsidRDefault="00937D93" w:rsidP="00C12495">
            <w:pPr>
              <w:jc w:val="right"/>
              <w:rPr>
                <w:b/>
              </w:rPr>
            </w:pPr>
            <w:r>
              <w:rPr>
                <w:b/>
              </w:rPr>
              <w:t>Mounting</w:t>
            </w:r>
          </w:p>
          <w:p w:rsidR="00937D93" w:rsidRPr="00704AB7" w:rsidRDefault="00937D93" w:rsidP="00C12495">
            <w:pPr>
              <w:jc w:val="right"/>
              <w:rPr>
                <w:b/>
              </w:rPr>
            </w:pPr>
          </w:p>
        </w:tc>
        <w:tc>
          <w:tcPr>
            <w:tcW w:w="7668" w:type="dxa"/>
            <w:gridSpan w:val="11"/>
          </w:tcPr>
          <w:p w:rsidR="00937D93" w:rsidRDefault="00937D93" w:rsidP="00C12495">
            <w:r>
              <w:t>Wall, ceiling and double posting mounting options available</w:t>
            </w:r>
          </w:p>
        </w:tc>
      </w:tr>
    </w:tbl>
    <w:p w:rsidR="00937D93" w:rsidRDefault="00937D93" w:rsidP="0004348B">
      <w:pPr>
        <w:pStyle w:val="NoSpacing"/>
        <w:rPr>
          <w:b/>
          <w:sz w:val="28"/>
          <w:szCs w:val="28"/>
        </w:rPr>
      </w:pPr>
    </w:p>
    <w:p w:rsidR="00937D93" w:rsidRDefault="00937D93" w:rsidP="0004348B">
      <w:pPr>
        <w:pStyle w:val="NoSpacing"/>
        <w:rPr>
          <w:b/>
          <w:sz w:val="28"/>
          <w:szCs w:val="28"/>
        </w:rPr>
      </w:pPr>
    </w:p>
    <w:p w:rsidR="0004348B" w:rsidRDefault="0004348B" w:rsidP="0004348B">
      <w:pPr>
        <w:pStyle w:val="NoSpacing"/>
      </w:pPr>
      <w:r>
        <w:rPr>
          <w:b/>
          <w:sz w:val="28"/>
          <w:szCs w:val="28"/>
        </w:rPr>
        <w:t>Signal-Tech Sign Control Software</w:t>
      </w:r>
    </w:p>
    <w:p w:rsidR="0004348B" w:rsidRDefault="0004348B" w:rsidP="0004348B">
      <w:r>
        <w:t>The Sign Control Software includes an Administrative Tool and a Web Interface. The Admin tool is used to configure the system, create messages, setup the messaging schedule and</w:t>
      </w:r>
      <w:r w:rsidRPr="005E1615">
        <w:t xml:space="preserve"> </w:t>
      </w:r>
      <w:r>
        <w:t xml:space="preserve">authorize Web Interface </w:t>
      </w:r>
      <w:proofErr w:type="gramStart"/>
      <w:r>
        <w:t>users .</w:t>
      </w:r>
      <w:proofErr w:type="gramEnd"/>
      <w:r>
        <w:t xml:space="preserve"> </w:t>
      </w:r>
    </w:p>
    <w:p w:rsidR="0004348B" w:rsidRDefault="0004348B" w:rsidP="0004348B">
      <w:r>
        <w:t xml:space="preserve">The Web Interface is used by individuals who do not have access to the Admin tool.  The Web Interface can only be accessed by authorized users. It is viewable on any computer or mobile device with network access. Using the Web Interface, authorized users can monitor the current message(s) being </w:t>
      </w:r>
      <w:proofErr w:type="gramStart"/>
      <w:r>
        <w:t>displayed  or</w:t>
      </w:r>
      <w:proofErr w:type="gramEnd"/>
      <w:r>
        <w:t xml:space="preserve">  override the prevailing message schedule with a temporary message. </w:t>
      </w:r>
    </w:p>
    <w:p w:rsidR="00937D93" w:rsidRDefault="00937D93" w:rsidP="00937D93">
      <w:pPr>
        <w:pStyle w:val="NoSpacing"/>
        <w:rPr>
          <w:b/>
          <w:sz w:val="28"/>
          <w:szCs w:val="28"/>
        </w:rPr>
      </w:pPr>
    </w:p>
    <w:p w:rsidR="00937D93" w:rsidRPr="002E2550" w:rsidRDefault="00937D93" w:rsidP="00937D93">
      <w:pPr>
        <w:pStyle w:val="NoSpacing"/>
        <w:rPr>
          <w:b/>
          <w:sz w:val="28"/>
          <w:szCs w:val="28"/>
        </w:rPr>
      </w:pPr>
      <w:r w:rsidRPr="002E2550">
        <w:rPr>
          <w:b/>
          <w:sz w:val="28"/>
          <w:szCs w:val="28"/>
        </w:rPr>
        <w:t>System Requirements</w:t>
      </w:r>
    </w:p>
    <w:p w:rsidR="00937D93" w:rsidRPr="006C1A4C" w:rsidRDefault="00937D93" w:rsidP="00937D93">
      <w:pPr>
        <w:pStyle w:val="NoSpacing"/>
        <w:ind w:left="720"/>
        <w:rPr>
          <w:b/>
        </w:rPr>
      </w:pPr>
      <w:r w:rsidRPr="006C1A4C">
        <w:rPr>
          <w:b/>
        </w:rPr>
        <w:t>VMS Series Smart Sign Rebel Display</w:t>
      </w:r>
    </w:p>
    <w:p w:rsidR="00937D93" w:rsidRDefault="00937D93" w:rsidP="00937D93">
      <w:pPr>
        <w:pStyle w:val="NoSpacing"/>
        <w:numPr>
          <w:ilvl w:val="0"/>
          <w:numId w:val="11"/>
        </w:numPr>
      </w:pPr>
      <w:r>
        <w:t>110-240VAC input power connection at each Smart Sign</w:t>
      </w:r>
    </w:p>
    <w:p w:rsidR="002272DF" w:rsidRDefault="00937D93" w:rsidP="002272DF">
      <w:pPr>
        <w:pStyle w:val="NoSpacing"/>
        <w:numPr>
          <w:ilvl w:val="0"/>
          <w:numId w:val="11"/>
        </w:numPr>
      </w:pPr>
      <w:r>
        <w:t>A wired Ethernet network connection at each sign</w:t>
      </w:r>
    </w:p>
    <w:p w:rsidR="00937D93" w:rsidRDefault="002272DF" w:rsidP="002272DF">
      <w:pPr>
        <w:pStyle w:val="NoSpacing"/>
        <w:numPr>
          <w:ilvl w:val="0"/>
          <w:numId w:val="11"/>
        </w:numPr>
      </w:pPr>
      <w:r>
        <w:t>Static IP lease on a DHCP enabled network</w:t>
      </w:r>
    </w:p>
    <w:p w:rsidR="00937D93" w:rsidRPr="006C1A4C" w:rsidRDefault="00937D93" w:rsidP="00937D93">
      <w:pPr>
        <w:pStyle w:val="NoSpacing"/>
        <w:ind w:left="720"/>
        <w:rPr>
          <w:b/>
        </w:rPr>
      </w:pPr>
      <w:r w:rsidRPr="006C1A4C">
        <w:rPr>
          <w:b/>
        </w:rPr>
        <w:t xml:space="preserve">Computer Requirements for Sign Control Software </w:t>
      </w:r>
    </w:p>
    <w:p w:rsidR="00937D93" w:rsidRDefault="00937D93" w:rsidP="00937D93">
      <w:pPr>
        <w:pStyle w:val="NoSpacing"/>
        <w:numPr>
          <w:ilvl w:val="0"/>
          <w:numId w:val="12"/>
        </w:numPr>
      </w:pPr>
      <w:r>
        <w:t>Server grade PC with power backup running Windows 7 or Windows Server 2008 or higher.</w:t>
      </w:r>
    </w:p>
    <w:p w:rsidR="00937D93" w:rsidRDefault="00937D93" w:rsidP="00937D93">
      <w:pPr>
        <w:pStyle w:val="NoSpacing"/>
        <w:numPr>
          <w:ilvl w:val="0"/>
          <w:numId w:val="10"/>
        </w:numPr>
      </w:pPr>
      <w:r>
        <w:t>Minimum requirements: 8GB RAM and 128 GB of hard drive space</w:t>
      </w:r>
    </w:p>
    <w:p w:rsidR="00937D93" w:rsidRDefault="00937D93" w:rsidP="00937D93">
      <w:pPr>
        <w:pStyle w:val="NoSpacing"/>
        <w:numPr>
          <w:ilvl w:val="0"/>
          <w:numId w:val="10"/>
        </w:numPr>
      </w:pPr>
      <w:r>
        <w:t>Network requirements: Ethernet, DHCP enabled</w:t>
      </w:r>
    </w:p>
    <w:p w:rsidR="00937D93" w:rsidRDefault="00937D93" w:rsidP="0004348B"/>
    <w:p w:rsidR="0004348B" w:rsidRDefault="0004348B" w:rsidP="00E40049">
      <w:pPr>
        <w:pStyle w:val="NoSpacing"/>
        <w:rPr>
          <w:rFonts w:ascii="Times New Roman" w:hAnsi="Times New Roman" w:cs="Times New Roman"/>
          <w:b/>
          <w:sz w:val="28"/>
          <w:szCs w:val="28"/>
        </w:rPr>
      </w:pPr>
    </w:p>
    <w:p w:rsidR="00937D93" w:rsidRDefault="00937D93" w:rsidP="00937D93">
      <w:pPr>
        <w:rPr>
          <w:b/>
          <w:sz w:val="28"/>
          <w:szCs w:val="28"/>
        </w:rPr>
      </w:pPr>
    </w:p>
    <w:sectPr w:rsidR="00937D93" w:rsidSect="007673E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489" w:rsidRDefault="00152489" w:rsidP="00227DEE">
      <w:pPr>
        <w:spacing w:after="0" w:line="240" w:lineRule="auto"/>
      </w:pPr>
      <w:r>
        <w:separator/>
      </w:r>
    </w:p>
  </w:endnote>
  <w:endnote w:type="continuationSeparator" w:id="0">
    <w:p w:rsidR="00152489" w:rsidRDefault="00152489" w:rsidP="00227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2700877"/>
      <w:docPartObj>
        <w:docPartGallery w:val="Page Numbers (Bottom of Page)"/>
        <w:docPartUnique/>
      </w:docPartObj>
    </w:sdtPr>
    <w:sdtContent>
      <w:p w:rsidR="00227DEE" w:rsidRDefault="007D2207">
        <w:pPr>
          <w:pStyle w:val="Footer"/>
          <w:jc w:val="center"/>
        </w:pPr>
        <w:fldSimple w:instr=" PAGE   \* MERGEFORMAT ">
          <w:r w:rsidR="009124DE">
            <w:rPr>
              <w:noProof/>
            </w:rPr>
            <w:t>1</w:t>
          </w:r>
        </w:fldSimple>
      </w:p>
      <w:p w:rsidR="00227DEE" w:rsidRDefault="007D2207">
        <w:pPr>
          <w:pStyle w:val="Footer"/>
          <w:jc w:val="center"/>
        </w:pPr>
      </w:p>
    </w:sdtContent>
  </w:sdt>
  <w:p w:rsidR="00227DEE" w:rsidRDefault="00227DEE" w:rsidP="00227DEE">
    <w:pPr>
      <w:pStyle w:val="Footer"/>
    </w:pPr>
    <w:r>
      <w:t>4985 Pittsburgh Ave., Erie</w:t>
    </w:r>
    <w:r w:rsidR="009124DE">
      <w:t>, PA 16509 -- Toll-free: 877-547</w:t>
    </w:r>
    <w:r>
      <w:t xml:space="preserve">-9900 -- </w:t>
    </w:r>
    <w:hyperlink r:id="rId1" w:history="1">
      <w:r w:rsidRPr="00600E2F">
        <w:rPr>
          <w:rStyle w:val="Hyperlink"/>
        </w:rPr>
        <w:t>sales@signal-tech.com</w:t>
      </w:r>
    </w:hyperlink>
    <w:r w:rsidR="002272DF">
      <w:t xml:space="preserve">       </w:t>
    </w:r>
    <w:r w:rsidR="009124DE">
      <w:t>Jan 2020</w:t>
    </w:r>
  </w:p>
  <w:p w:rsidR="00227DEE" w:rsidRDefault="00227D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489" w:rsidRDefault="00152489" w:rsidP="00227DEE">
      <w:pPr>
        <w:spacing w:after="0" w:line="240" w:lineRule="auto"/>
      </w:pPr>
      <w:r>
        <w:separator/>
      </w:r>
    </w:p>
  </w:footnote>
  <w:footnote w:type="continuationSeparator" w:id="0">
    <w:p w:rsidR="00152489" w:rsidRDefault="00152489" w:rsidP="00227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EE" w:rsidRDefault="00227DEE">
    <w:pPr>
      <w:pStyle w:val="Header"/>
    </w:pPr>
    <w:r>
      <w:rPr>
        <w:noProof/>
      </w:rPr>
      <w:drawing>
        <wp:inline distT="0" distB="0" distL="0" distR="0">
          <wp:extent cx="1256653" cy="419100"/>
          <wp:effectExtent l="19050" t="0" r="647" b="0"/>
          <wp:docPr id="1" name="Picture 0" descr="STLogotype G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Logotype GY CMYK.jpg"/>
                  <pic:cNvPicPr/>
                </pic:nvPicPr>
                <pic:blipFill>
                  <a:blip r:embed="rId1"/>
                  <a:stretch>
                    <a:fillRect/>
                  </a:stretch>
                </pic:blipFill>
                <pic:spPr>
                  <a:xfrm>
                    <a:off x="0" y="0"/>
                    <a:ext cx="1256550" cy="419066"/>
                  </a:xfrm>
                  <a:prstGeom prst="rect">
                    <a:avLst/>
                  </a:prstGeom>
                </pic:spPr>
              </pic:pic>
            </a:graphicData>
          </a:graphic>
        </wp:inline>
      </w:drawing>
    </w:r>
  </w:p>
  <w:p w:rsidR="00227DEE" w:rsidRDefault="00227D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63C11"/>
    <w:multiLevelType w:val="hybridMultilevel"/>
    <w:tmpl w:val="1AC2F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59623D5"/>
    <w:multiLevelType w:val="hybridMultilevel"/>
    <w:tmpl w:val="C644B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9384F3B"/>
    <w:multiLevelType w:val="hybridMultilevel"/>
    <w:tmpl w:val="493E21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B9D338C"/>
    <w:multiLevelType w:val="hybridMultilevel"/>
    <w:tmpl w:val="7960D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1D13C53"/>
    <w:multiLevelType w:val="multilevel"/>
    <w:tmpl w:val="00CA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BA32D0"/>
    <w:multiLevelType w:val="hybridMultilevel"/>
    <w:tmpl w:val="1C320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9DF41B0"/>
    <w:multiLevelType w:val="hybridMultilevel"/>
    <w:tmpl w:val="DB6E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7A2352"/>
    <w:multiLevelType w:val="hybridMultilevel"/>
    <w:tmpl w:val="F6BAE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59B6F2D"/>
    <w:multiLevelType w:val="hybridMultilevel"/>
    <w:tmpl w:val="BAACCC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FB90013"/>
    <w:multiLevelType w:val="multilevel"/>
    <w:tmpl w:val="2454F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102298"/>
    <w:multiLevelType w:val="multilevel"/>
    <w:tmpl w:val="B5EA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7F3E95"/>
    <w:multiLevelType w:val="hybridMultilevel"/>
    <w:tmpl w:val="598CE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4"/>
  </w:num>
  <w:num w:numId="3">
    <w:abstractNumId w:val="10"/>
  </w:num>
  <w:num w:numId="4">
    <w:abstractNumId w:val="5"/>
  </w:num>
  <w:num w:numId="5">
    <w:abstractNumId w:val="2"/>
  </w:num>
  <w:num w:numId="6">
    <w:abstractNumId w:val="7"/>
  </w:num>
  <w:num w:numId="7">
    <w:abstractNumId w:val="1"/>
  </w:num>
  <w:num w:numId="8">
    <w:abstractNumId w:val="0"/>
  </w:num>
  <w:num w:numId="9">
    <w:abstractNumId w:val="6"/>
  </w:num>
  <w:num w:numId="10">
    <w:abstractNumId w:val="11"/>
  </w:num>
  <w:num w:numId="11">
    <w:abstractNumId w:val="8"/>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rsids>
    <w:rsidRoot w:val="00665EBE"/>
    <w:rsid w:val="0003386D"/>
    <w:rsid w:val="0004348B"/>
    <w:rsid w:val="00060ED8"/>
    <w:rsid w:val="001267F3"/>
    <w:rsid w:val="00142577"/>
    <w:rsid w:val="0015104F"/>
    <w:rsid w:val="00152489"/>
    <w:rsid w:val="001873D2"/>
    <w:rsid w:val="002272DF"/>
    <w:rsid w:val="00227DEE"/>
    <w:rsid w:val="00232EEA"/>
    <w:rsid w:val="00246922"/>
    <w:rsid w:val="00260292"/>
    <w:rsid w:val="002642FC"/>
    <w:rsid w:val="002F671C"/>
    <w:rsid w:val="00334592"/>
    <w:rsid w:val="00342772"/>
    <w:rsid w:val="003A2D77"/>
    <w:rsid w:val="003F3801"/>
    <w:rsid w:val="00491300"/>
    <w:rsid w:val="004B77CA"/>
    <w:rsid w:val="005145EA"/>
    <w:rsid w:val="00573721"/>
    <w:rsid w:val="00611FE7"/>
    <w:rsid w:val="006232D9"/>
    <w:rsid w:val="0065750A"/>
    <w:rsid w:val="00665EBE"/>
    <w:rsid w:val="00680604"/>
    <w:rsid w:val="006F2C9A"/>
    <w:rsid w:val="007673EA"/>
    <w:rsid w:val="007D2207"/>
    <w:rsid w:val="00814C00"/>
    <w:rsid w:val="009124DE"/>
    <w:rsid w:val="00937D93"/>
    <w:rsid w:val="00983608"/>
    <w:rsid w:val="009A0F88"/>
    <w:rsid w:val="009C59CF"/>
    <w:rsid w:val="00AC7293"/>
    <w:rsid w:val="00AC7416"/>
    <w:rsid w:val="00B1383A"/>
    <w:rsid w:val="00B43F86"/>
    <w:rsid w:val="00B724DA"/>
    <w:rsid w:val="00C77A55"/>
    <w:rsid w:val="00CD2F0C"/>
    <w:rsid w:val="00D5226D"/>
    <w:rsid w:val="00D878A9"/>
    <w:rsid w:val="00DD6177"/>
    <w:rsid w:val="00E40049"/>
    <w:rsid w:val="00E70296"/>
    <w:rsid w:val="00EA5B1F"/>
    <w:rsid w:val="00EB541D"/>
    <w:rsid w:val="00ED4EEA"/>
    <w:rsid w:val="00F468E2"/>
    <w:rsid w:val="00F61D45"/>
    <w:rsid w:val="00F832CC"/>
    <w:rsid w:val="00F85F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3EA"/>
  </w:style>
  <w:style w:type="paragraph" w:styleId="Heading4">
    <w:name w:val="heading 4"/>
    <w:basedOn w:val="Normal"/>
    <w:link w:val="Heading4Char"/>
    <w:uiPriority w:val="9"/>
    <w:qFormat/>
    <w:rsid w:val="0014257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5EBE"/>
    <w:pPr>
      <w:spacing w:after="0" w:line="240" w:lineRule="auto"/>
    </w:pPr>
  </w:style>
  <w:style w:type="table" w:styleId="TableGrid">
    <w:name w:val="Table Grid"/>
    <w:basedOn w:val="TableNormal"/>
    <w:uiPriority w:val="59"/>
    <w:rsid w:val="00665E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60292"/>
    <w:rPr>
      <w:color w:val="808080"/>
    </w:rPr>
  </w:style>
  <w:style w:type="paragraph" w:styleId="BalloonText">
    <w:name w:val="Balloon Text"/>
    <w:basedOn w:val="Normal"/>
    <w:link w:val="BalloonTextChar"/>
    <w:uiPriority w:val="99"/>
    <w:semiHidden/>
    <w:unhideWhenUsed/>
    <w:rsid w:val="00260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292"/>
    <w:rPr>
      <w:rFonts w:ascii="Tahoma" w:hAnsi="Tahoma" w:cs="Tahoma"/>
      <w:sz w:val="16"/>
      <w:szCs w:val="16"/>
    </w:rPr>
  </w:style>
  <w:style w:type="character" w:customStyle="1" w:styleId="Heading4Char">
    <w:name w:val="Heading 4 Char"/>
    <w:basedOn w:val="DefaultParagraphFont"/>
    <w:link w:val="Heading4"/>
    <w:uiPriority w:val="9"/>
    <w:rsid w:val="00142577"/>
    <w:rPr>
      <w:rFonts w:ascii="Times New Roman" w:eastAsia="Times New Roman" w:hAnsi="Times New Roman" w:cs="Times New Roman"/>
      <w:b/>
      <w:bCs/>
      <w:sz w:val="24"/>
      <w:szCs w:val="24"/>
    </w:rPr>
  </w:style>
  <w:style w:type="paragraph" w:styleId="NormalWeb">
    <w:name w:val="Normal (Web)"/>
    <w:basedOn w:val="Normal"/>
    <w:uiPriority w:val="99"/>
    <w:unhideWhenUsed/>
    <w:rsid w:val="001425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577"/>
    <w:rPr>
      <w:b/>
      <w:bCs/>
    </w:rPr>
  </w:style>
  <w:style w:type="paragraph" w:styleId="Header">
    <w:name w:val="header"/>
    <w:basedOn w:val="Normal"/>
    <w:link w:val="HeaderChar"/>
    <w:uiPriority w:val="99"/>
    <w:unhideWhenUsed/>
    <w:rsid w:val="00227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DEE"/>
  </w:style>
  <w:style w:type="paragraph" w:styleId="Footer">
    <w:name w:val="footer"/>
    <w:basedOn w:val="Normal"/>
    <w:link w:val="FooterChar"/>
    <w:uiPriority w:val="99"/>
    <w:unhideWhenUsed/>
    <w:rsid w:val="00227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DEE"/>
  </w:style>
  <w:style w:type="character" w:styleId="Hyperlink">
    <w:name w:val="Hyperlink"/>
    <w:basedOn w:val="DefaultParagraphFont"/>
    <w:uiPriority w:val="99"/>
    <w:unhideWhenUsed/>
    <w:rsid w:val="00227DEE"/>
    <w:rPr>
      <w:color w:val="0000FF" w:themeColor="hyperlink"/>
      <w:u w:val="single"/>
    </w:rPr>
  </w:style>
  <w:style w:type="paragraph" w:styleId="ListParagraph">
    <w:name w:val="List Paragraph"/>
    <w:basedOn w:val="Normal"/>
    <w:uiPriority w:val="34"/>
    <w:qFormat/>
    <w:rsid w:val="00573721"/>
    <w:pPr>
      <w:ind w:left="720"/>
      <w:contextualSpacing/>
    </w:pPr>
  </w:style>
</w:styles>
</file>

<file path=word/webSettings.xml><?xml version="1.0" encoding="utf-8"?>
<w:webSettings xmlns:r="http://schemas.openxmlformats.org/officeDocument/2006/relationships" xmlns:w="http://schemas.openxmlformats.org/wordprocessingml/2006/main">
  <w:divs>
    <w:div w:id="100151110">
      <w:bodyDiv w:val="1"/>
      <w:marLeft w:val="0"/>
      <w:marRight w:val="0"/>
      <w:marTop w:val="0"/>
      <w:marBottom w:val="0"/>
      <w:divBdr>
        <w:top w:val="none" w:sz="0" w:space="0" w:color="auto"/>
        <w:left w:val="none" w:sz="0" w:space="0" w:color="auto"/>
        <w:bottom w:val="none" w:sz="0" w:space="0" w:color="auto"/>
        <w:right w:val="none" w:sz="0" w:space="0" w:color="auto"/>
      </w:divBdr>
    </w:div>
    <w:div w:id="562832295">
      <w:bodyDiv w:val="1"/>
      <w:marLeft w:val="0"/>
      <w:marRight w:val="0"/>
      <w:marTop w:val="0"/>
      <w:marBottom w:val="0"/>
      <w:divBdr>
        <w:top w:val="none" w:sz="0" w:space="0" w:color="auto"/>
        <w:left w:val="none" w:sz="0" w:space="0" w:color="auto"/>
        <w:bottom w:val="none" w:sz="0" w:space="0" w:color="auto"/>
        <w:right w:val="none" w:sz="0" w:space="0" w:color="auto"/>
      </w:divBdr>
    </w:div>
    <w:div w:id="161035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ales@signal-tec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Signal-Tech</Company>
  <LinksUpToDate>false</LinksUpToDate>
  <CharactersWithSpaces>3127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deborahr</dc:creator>
  <cp:lastModifiedBy>deborahr</cp:lastModifiedBy>
  <cp:revision>2</cp:revision>
  <cp:lastPrinted>2017-11-20T18:29:00Z</cp:lastPrinted>
  <dcterms:created xsi:type="dcterms:W3CDTF">2019-08-02T14:10:00Z</dcterms:created>
  <dcterms:modified xsi:type="dcterms:W3CDTF">2019-08-02T14:10:00Z</dcterms:modified>
</cp:coreProperties>
</file>